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中共绥化市委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 xml:space="preserve"> 绥化市人民政府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关于进一步引进和培养人才的若干意见（节选）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企事业单位（不含参照公务员法管理事业单位）及驻绥高校、科研院所新引进的各类人才（签订3年以上劳动或聘用合同，按规定缴纳社会保险）、科技团队和优秀创业项目，享受下列优惠政策。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6"/>
          <w:sz w:val="32"/>
          <w:szCs w:val="32"/>
        </w:rPr>
        <w:t>◎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引进高层次领军人才，连续3年、每人每月给予5万元生活补贴；对引进人才的用人单位给予100万元的资金奖励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对人才自带项目且在我市投资创业的，自有资金不足时，政府采取一事一议的办法，帮助研究解决缺口资金。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6"/>
          <w:sz w:val="32"/>
          <w:szCs w:val="32"/>
        </w:rPr>
        <w:t>◎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引进全日制高校毕业的博士研究生、硕士研究生和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世界一流大学和一流学科建设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高校毕业5年内的本科生，分别给予5万元、3万元、1万元的一次性生活补贴。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6"/>
          <w:sz w:val="32"/>
          <w:szCs w:val="32"/>
        </w:rPr>
        <w:t>◎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全日制高校毕业的博士研究生、硕士研究生来绥领办或创办企业的，企业符合我市产业发展方向和就业需求，能够代表前沿的技术或商业模式，市场前景较好，且正常运营1年以上的，除享受其他人才自主创业政策外，还给予20万元的一次性奖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eastAsia="仿宋_GB2312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宋体" w:cs="Times New Roman"/>
          <w:spacing w:val="6"/>
          <w:sz w:val="32"/>
          <w:szCs w:val="32"/>
        </w:rPr>
        <w:t>◎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引进全日制高校毕业的博士研究生、硕士研究生和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世界一流大学和一流学科建设高校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毕业5年内的本科生，在绥自主购房的，分别给予15万元、6万元、3万元购房补贴，一次性补贴到位。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宋体" w:cs="Times New Roman"/>
          <w:spacing w:val="6"/>
          <w:sz w:val="32"/>
          <w:szCs w:val="32"/>
        </w:rPr>
        <w:t>◎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引进全日制高校毕业的博士研究生、硕士研究生和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  <w:lang w:eastAsia="zh-CN"/>
        </w:rPr>
        <w:t>世界一流大学和一流学科建设高校</w:t>
      </w:r>
      <w:r>
        <w:rPr>
          <w:rFonts w:hint="default" w:ascii="Times New Roman" w:hAnsi="Times New Roman" w:eastAsia="仿宋_GB2312" w:cs="Times New Roman"/>
          <w:spacing w:val="6"/>
          <w:sz w:val="32"/>
          <w:szCs w:val="32"/>
        </w:rPr>
        <w:t>毕业5年内的本科生，本人或家庭在绥无自有住房的，劳动或聘用合同期内可入驻人才公寓，3年内免费入住，3年后仍未自购房产的按规定缴纳租金。未入驻人才公寓的，连续3年分别给予每年10000元、8000元、6000元租房补贴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5123"/>
    <w:rsid w:val="11EC39A5"/>
    <w:rsid w:val="1CC942D7"/>
    <w:rsid w:val="1FE44685"/>
    <w:rsid w:val="20232C48"/>
    <w:rsid w:val="222C0198"/>
    <w:rsid w:val="2B44678A"/>
    <w:rsid w:val="316A5E6E"/>
    <w:rsid w:val="3D520468"/>
    <w:rsid w:val="470A38F9"/>
    <w:rsid w:val="4A7A7211"/>
    <w:rsid w:val="4C281B0E"/>
    <w:rsid w:val="4D19067F"/>
    <w:rsid w:val="5BB9133C"/>
    <w:rsid w:val="667C79FB"/>
    <w:rsid w:val="6C863E04"/>
    <w:rsid w:val="733211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2021-06-17T06:34:37Z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